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Pr="00943A5F" w:rsidRDefault="00B624B9" w:rsidP="00F23794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22310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Griffith </w:t>
      </w:r>
      <w:r w:rsidR="00F23794">
        <w:rPr>
          <w:rFonts w:ascii="Arial" w:hAnsi="Arial" w:cs="Arial"/>
          <w:bCs/>
          <w:color w:val="auto"/>
          <w:spacing w:val="-3"/>
          <w:sz w:val="22"/>
          <w:szCs w:val="22"/>
        </w:rPr>
        <w:t>University</w:t>
      </w:r>
      <w:r w:rsidR="00E229EC">
        <w:rPr>
          <w:rFonts w:ascii="Arial" w:hAnsi="Arial" w:cs="Arial" w:hint="eastAsia"/>
          <w:bCs/>
          <w:color w:val="auto"/>
          <w:spacing w:val="-3"/>
          <w:sz w:val="22"/>
          <w:szCs w:val="22"/>
          <w:lang w:eastAsia="zh-CN"/>
        </w:rPr>
        <w:t xml:space="preserve"> </w:t>
      </w:r>
      <w:r w:rsidR="008D3FFA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Council</w:t>
      </w:r>
      <w:r w:rsidR="00E8383B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229EC">
        <w:rPr>
          <w:rFonts w:ascii="Arial" w:hAnsi="Arial" w:cs="Arial" w:hint="eastAsia"/>
          <w:bCs/>
          <w:color w:val="auto"/>
          <w:spacing w:val="-3"/>
          <w:sz w:val="22"/>
          <w:szCs w:val="22"/>
          <w:lang w:eastAsia="zh-CN"/>
        </w:rPr>
        <w:t>(</w:t>
      </w:r>
      <w:r w:rsidR="00F23794">
        <w:rPr>
          <w:rFonts w:ascii="Arial" w:hAnsi="Arial" w:cs="Arial"/>
          <w:bCs/>
          <w:color w:val="auto"/>
          <w:spacing w:val="-3"/>
          <w:sz w:val="22"/>
          <w:szCs w:val="22"/>
          <w:lang w:eastAsia="zh-CN"/>
        </w:rPr>
        <w:t xml:space="preserve">the </w:t>
      </w:r>
      <w:r w:rsidR="00E229EC">
        <w:rPr>
          <w:rFonts w:ascii="Arial" w:hAnsi="Arial" w:cs="Arial" w:hint="eastAsia"/>
          <w:bCs/>
          <w:color w:val="auto"/>
          <w:spacing w:val="-3"/>
          <w:sz w:val="22"/>
          <w:szCs w:val="22"/>
          <w:lang w:eastAsia="zh-CN"/>
        </w:rPr>
        <w:t xml:space="preserve">Council)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the governing body of the University established by the </w:t>
      </w:r>
      <w:r w:rsidR="0022310F" w:rsidRPr="0022310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Griffith</w:t>
      </w:r>
      <w:r w:rsidR="0022310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D1C0A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University </w:t>
      </w:r>
      <w:r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Act 199</w:t>
      </w:r>
      <w:r w:rsidR="001C157D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8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r w:rsidR="00F2379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:rsidR="00C400FA" w:rsidRDefault="00C400FA" w:rsidP="00F23794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generally provides for 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D512B3">
        <w:rPr>
          <w:rFonts w:ascii="Arial" w:hAnsi="Arial" w:cs="Arial"/>
          <w:bCs/>
          <w:spacing w:val="-3"/>
          <w:sz w:val="22"/>
          <w:szCs w:val="22"/>
        </w:rPr>
        <w:t>C</w:t>
      </w:r>
      <w:r w:rsidR="00B64E6A">
        <w:rPr>
          <w:rFonts w:ascii="Arial" w:hAnsi="Arial" w:cs="Arial"/>
          <w:bCs/>
          <w:spacing w:val="-3"/>
          <w:sz w:val="22"/>
          <w:szCs w:val="22"/>
        </w:rPr>
        <w:t>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A4AF2" w:rsidRDefault="00AA4AF2" w:rsidP="00F23794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E229EC">
        <w:rPr>
          <w:rFonts w:ascii="Arial" w:hAnsi="Arial" w:cs="Arial"/>
          <w:bCs/>
          <w:spacing w:val="-3"/>
          <w:sz w:val="22"/>
          <w:szCs w:val="22"/>
        </w:rPr>
        <w:t xml:space="preserve"> Act provides for an 18 member </w:t>
      </w:r>
      <w:r w:rsidR="00F23794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ouncil, including </w:t>
      </w:r>
      <w:r w:rsidR="0022310F">
        <w:rPr>
          <w:rFonts w:ascii="Arial" w:hAnsi="Arial" w:cs="Arial"/>
          <w:bCs/>
          <w:spacing w:val="-3"/>
          <w:sz w:val="22"/>
          <w:szCs w:val="22"/>
        </w:rPr>
        <w:t>seven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members appointed by Governor in Council.</w:t>
      </w:r>
    </w:p>
    <w:p w:rsidR="00B624B9" w:rsidRPr="00F23794" w:rsidRDefault="00B624B9" w:rsidP="00F23794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3794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F23794">
        <w:rPr>
          <w:rFonts w:ascii="Arial" w:hAnsi="Arial" w:cs="Arial"/>
          <w:sz w:val="22"/>
          <w:szCs w:val="22"/>
          <w:u w:val="single"/>
        </w:rPr>
        <w:t>endorsed</w:t>
      </w:r>
      <w:r w:rsidR="009C58FC" w:rsidRPr="00F23794">
        <w:rPr>
          <w:rFonts w:ascii="Arial" w:hAnsi="Arial" w:cs="Arial"/>
          <w:sz w:val="22"/>
          <w:szCs w:val="22"/>
        </w:rPr>
        <w:t xml:space="preserve"> </w:t>
      </w:r>
      <w:r w:rsidR="009C58FC" w:rsidRPr="00F23794">
        <w:rPr>
          <w:rFonts w:ascii="Arial" w:hAnsi="Arial" w:cs="Arial"/>
          <w:color w:val="auto"/>
          <w:sz w:val="22"/>
          <w:szCs w:val="22"/>
        </w:rPr>
        <w:t>that</w:t>
      </w:r>
      <w:r w:rsidR="00F23794" w:rsidRPr="00F23794">
        <w:rPr>
          <w:rFonts w:ascii="Arial" w:hAnsi="Arial" w:cs="Arial"/>
          <w:color w:val="auto"/>
          <w:sz w:val="22"/>
          <w:szCs w:val="22"/>
        </w:rPr>
        <w:t xml:space="preserve"> </w:t>
      </w:r>
      <w:r w:rsidR="0033078B" w:rsidRPr="00F23794">
        <w:rPr>
          <w:rFonts w:ascii="Arial" w:hAnsi="Arial" w:cs="Arial"/>
          <w:bCs/>
          <w:spacing w:val="-3"/>
          <w:sz w:val="22"/>
          <w:szCs w:val="22"/>
        </w:rPr>
        <w:t xml:space="preserve">Mr Clinton Dines, Ms Amelia Evans, Mr Andrew Fraser, Ms Rachel Hunter, Ms Olivia Loadwick, Ms Ann Robilotta-Glenister OAM and Ms Rhonda White AO </w:t>
      </w:r>
      <w:r w:rsidR="009C58FC" w:rsidRPr="00F23794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</w:t>
      </w:r>
      <w:r w:rsidR="00FD005B" w:rsidRPr="00F23794"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920511" w:rsidRPr="00F23794">
        <w:rPr>
          <w:rFonts w:ascii="Arial" w:hAnsi="Arial" w:cs="Arial"/>
          <w:bCs/>
          <w:spacing w:val="-3"/>
          <w:sz w:val="22"/>
          <w:szCs w:val="22"/>
        </w:rPr>
        <w:t>appointed member</w:t>
      </w:r>
      <w:r w:rsidR="003C4D31" w:rsidRPr="00F23794">
        <w:rPr>
          <w:rFonts w:ascii="Arial" w:hAnsi="Arial" w:cs="Arial"/>
          <w:bCs/>
          <w:spacing w:val="-3"/>
          <w:sz w:val="22"/>
          <w:szCs w:val="22"/>
        </w:rPr>
        <w:t>s</w:t>
      </w:r>
      <w:r w:rsidR="00FD005B" w:rsidRPr="00F237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C58FC" w:rsidRPr="00F23794">
        <w:rPr>
          <w:rFonts w:ascii="Arial" w:hAnsi="Arial" w:cs="Arial"/>
          <w:bCs/>
          <w:spacing w:val="-3"/>
          <w:sz w:val="22"/>
          <w:szCs w:val="22"/>
        </w:rPr>
        <w:t>to</w:t>
      </w:r>
      <w:r w:rsidR="00FD005B" w:rsidRPr="00F237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3C0B" w:rsidRPr="00F2379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C4D31" w:rsidRPr="00F23794">
        <w:rPr>
          <w:rFonts w:ascii="Arial" w:hAnsi="Arial" w:cs="Arial"/>
          <w:bCs/>
          <w:spacing w:val="-3"/>
          <w:sz w:val="22"/>
          <w:szCs w:val="22"/>
        </w:rPr>
        <w:t xml:space="preserve">Griffith </w:t>
      </w:r>
      <w:r w:rsidR="00CD1C0A" w:rsidRPr="00F23794">
        <w:rPr>
          <w:rFonts w:ascii="Arial" w:hAnsi="Arial" w:cs="Arial"/>
          <w:bCs/>
          <w:spacing w:val="-3"/>
          <w:sz w:val="22"/>
          <w:szCs w:val="22"/>
        </w:rPr>
        <w:t xml:space="preserve">University </w:t>
      </w:r>
      <w:r w:rsidR="00F64C84" w:rsidRPr="00F23794">
        <w:rPr>
          <w:rFonts w:ascii="Arial" w:hAnsi="Arial" w:cs="Arial"/>
          <w:bCs/>
          <w:spacing w:val="-3"/>
          <w:sz w:val="22"/>
          <w:szCs w:val="22"/>
        </w:rPr>
        <w:t>Council</w:t>
      </w:r>
      <w:r w:rsidR="00E8383B" w:rsidRPr="00F237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71321" w:rsidRPr="00F23794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3C4D31" w:rsidRPr="00F23794">
        <w:rPr>
          <w:rFonts w:ascii="Arial" w:hAnsi="Arial" w:cs="Arial"/>
          <w:bCs/>
          <w:spacing w:val="-3"/>
          <w:sz w:val="22"/>
          <w:szCs w:val="22"/>
        </w:rPr>
        <w:t xml:space="preserve">31 October 2017 </w:t>
      </w:r>
      <w:r w:rsidR="00E30189" w:rsidRPr="00F23794">
        <w:rPr>
          <w:rFonts w:ascii="Arial" w:hAnsi="Arial" w:cs="Arial"/>
          <w:bCs/>
          <w:spacing w:val="-3"/>
          <w:sz w:val="22"/>
          <w:szCs w:val="22"/>
        </w:rPr>
        <w:t>u</w:t>
      </w:r>
      <w:r w:rsidRPr="00F23794">
        <w:rPr>
          <w:rFonts w:ascii="Arial" w:hAnsi="Arial" w:cs="Arial"/>
          <w:bCs/>
          <w:spacing w:val="-3"/>
          <w:sz w:val="22"/>
          <w:szCs w:val="22"/>
        </w:rPr>
        <w:t>p to and including</w:t>
      </w:r>
      <w:r w:rsidR="008E6F42" w:rsidRPr="00F237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C4D31" w:rsidRPr="00F23794">
        <w:rPr>
          <w:rFonts w:ascii="Arial" w:hAnsi="Arial" w:cs="Arial"/>
          <w:bCs/>
          <w:spacing w:val="-3"/>
          <w:sz w:val="22"/>
          <w:szCs w:val="22"/>
        </w:rPr>
        <w:t xml:space="preserve">30 October </w:t>
      </w:r>
      <w:r w:rsidR="00943A5F" w:rsidRPr="00F23794">
        <w:rPr>
          <w:rFonts w:ascii="Arial" w:hAnsi="Arial" w:cs="Arial"/>
          <w:bCs/>
          <w:spacing w:val="-3"/>
          <w:sz w:val="22"/>
          <w:szCs w:val="22"/>
        </w:rPr>
        <w:t>20</w:t>
      </w:r>
      <w:r w:rsidR="007619A9" w:rsidRPr="00F23794">
        <w:rPr>
          <w:rFonts w:ascii="Arial" w:hAnsi="Arial" w:cs="Arial"/>
          <w:bCs/>
          <w:spacing w:val="-3"/>
          <w:sz w:val="22"/>
          <w:szCs w:val="22"/>
        </w:rPr>
        <w:t>2</w:t>
      </w:r>
      <w:r w:rsidR="00943A5F" w:rsidRPr="00F23794">
        <w:rPr>
          <w:rFonts w:ascii="Arial" w:hAnsi="Arial" w:cs="Arial"/>
          <w:bCs/>
          <w:spacing w:val="-3"/>
          <w:sz w:val="22"/>
          <w:szCs w:val="22"/>
        </w:rPr>
        <w:t>1</w:t>
      </w:r>
      <w:r w:rsidRPr="00F2379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2CC9" w:rsidRPr="00F23794" w:rsidRDefault="00292CC9" w:rsidP="00F23794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379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92CC9" w:rsidRPr="00F23794" w:rsidRDefault="00292CC9" w:rsidP="00F23794">
      <w:pPr>
        <w:pStyle w:val="ListParagraph"/>
        <w:numPr>
          <w:ilvl w:val="0"/>
          <w:numId w:val="7"/>
        </w:numPr>
        <w:tabs>
          <w:tab w:val="num" w:pos="284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3794">
        <w:rPr>
          <w:rFonts w:ascii="Arial" w:hAnsi="Arial" w:cs="Arial"/>
          <w:sz w:val="22"/>
          <w:szCs w:val="22"/>
        </w:rPr>
        <w:t>Nil</w:t>
      </w:r>
      <w:r w:rsidR="0072423C" w:rsidRPr="00F23794">
        <w:rPr>
          <w:rFonts w:ascii="Arial" w:hAnsi="Arial" w:cs="Arial"/>
          <w:sz w:val="22"/>
          <w:szCs w:val="22"/>
        </w:rPr>
        <w:t>.</w:t>
      </w:r>
    </w:p>
    <w:sectPr w:rsidR="00292CC9" w:rsidRPr="00F23794" w:rsidSect="00F23794">
      <w:headerReference w:type="default" r:id="rId7"/>
      <w:pgSz w:w="11907" w:h="16834" w:code="9"/>
      <w:pgMar w:top="1134" w:right="1134" w:bottom="1134" w:left="1134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5F" w:rsidRDefault="00AC725F">
      <w:r>
        <w:separator/>
      </w:r>
    </w:p>
  </w:endnote>
  <w:endnote w:type="continuationSeparator" w:id="0">
    <w:p w:rsidR="00AC725F" w:rsidRDefault="00A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5F" w:rsidRDefault="00AC725F">
      <w:r>
        <w:separator/>
      </w:r>
    </w:p>
  </w:footnote>
  <w:footnote w:type="continuationSeparator" w:id="0">
    <w:p w:rsidR="00AC725F" w:rsidRDefault="00AC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933CFA">
      <w:rPr>
        <w:rFonts w:ascii="Arial" w:hAnsi="Arial" w:cs="Arial"/>
        <w:b/>
        <w:sz w:val="22"/>
        <w:szCs w:val="22"/>
      </w:rPr>
      <w:t>July 2017</w:t>
    </w:r>
  </w:p>
  <w:p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bookmarkStart w:id="1" w:name="OLE_LINK1"/>
    <w:r w:rsidR="0022310F" w:rsidRPr="0022310F">
      <w:rPr>
        <w:rFonts w:ascii="Arial" w:hAnsi="Arial" w:cs="Arial"/>
        <w:b/>
        <w:sz w:val="22"/>
        <w:szCs w:val="22"/>
        <w:u w:val="single"/>
      </w:rPr>
      <w:t>seven members to the Griffith University Council</w:t>
    </w:r>
    <w:bookmarkEnd w:id="1"/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F737C" w:rsidRDefault="006F737C" w:rsidP="00143127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E2587">
      <w:rPr>
        <w:rFonts w:ascii="Arial" w:hAnsi="Arial" w:cs="Arial"/>
        <w:b/>
        <w:sz w:val="22"/>
        <w:szCs w:val="22"/>
        <w:u w:val="single"/>
      </w:rPr>
      <w:t xml:space="preserve"> and Minister for Tourism</w:t>
    </w:r>
    <w:r w:rsidR="0022310F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>Major Events</w:t>
    </w:r>
    <w:r w:rsidR="0022310F">
      <w:rPr>
        <w:rFonts w:ascii="Arial" w:hAnsi="Arial" w:cs="Arial"/>
        <w:b/>
        <w:sz w:val="22"/>
        <w:szCs w:val="22"/>
        <w:u w:val="single"/>
      </w:rPr>
      <w:t xml:space="preserve"> and the Commonwealth Games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F23794" w:rsidRPr="00F23794" w:rsidRDefault="00F23794" w:rsidP="00F2379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86A76"/>
    <w:multiLevelType w:val="hybridMultilevel"/>
    <w:tmpl w:val="D9342A98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8E5601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35FB7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5265"/>
    <w:rsid w:val="000A6B55"/>
    <w:rsid w:val="000D09DE"/>
    <w:rsid w:val="000D3A2B"/>
    <w:rsid w:val="000E20D0"/>
    <w:rsid w:val="000F123D"/>
    <w:rsid w:val="00106844"/>
    <w:rsid w:val="001144DE"/>
    <w:rsid w:val="00143127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2116A0"/>
    <w:rsid w:val="0022310F"/>
    <w:rsid w:val="0023335D"/>
    <w:rsid w:val="00252E60"/>
    <w:rsid w:val="002676EC"/>
    <w:rsid w:val="002806B7"/>
    <w:rsid w:val="00292CC9"/>
    <w:rsid w:val="0029502A"/>
    <w:rsid w:val="002A192B"/>
    <w:rsid w:val="002B02FD"/>
    <w:rsid w:val="002B11A5"/>
    <w:rsid w:val="002D4245"/>
    <w:rsid w:val="002D709B"/>
    <w:rsid w:val="002E287D"/>
    <w:rsid w:val="002E6476"/>
    <w:rsid w:val="003046FE"/>
    <w:rsid w:val="00310F46"/>
    <w:rsid w:val="00312AA0"/>
    <w:rsid w:val="00317419"/>
    <w:rsid w:val="0033078B"/>
    <w:rsid w:val="00344B53"/>
    <w:rsid w:val="0034757B"/>
    <w:rsid w:val="00355094"/>
    <w:rsid w:val="00360FD6"/>
    <w:rsid w:val="00361B46"/>
    <w:rsid w:val="003742A7"/>
    <w:rsid w:val="00392ABB"/>
    <w:rsid w:val="003968DB"/>
    <w:rsid w:val="003A0984"/>
    <w:rsid w:val="003C4D31"/>
    <w:rsid w:val="003D234A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0137"/>
    <w:rsid w:val="00471321"/>
    <w:rsid w:val="00475C94"/>
    <w:rsid w:val="00482D70"/>
    <w:rsid w:val="00484D48"/>
    <w:rsid w:val="00485E0A"/>
    <w:rsid w:val="004A4162"/>
    <w:rsid w:val="004A4FD7"/>
    <w:rsid w:val="004B58C1"/>
    <w:rsid w:val="004C565F"/>
    <w:rsid w:val="004C5A54"/>
    <w:rsid w:val="004D0F8A"/>
    <w:rsid w:val="004E010E"/>
    <w:rsid w:val="004F0B5F"/>
    <w:rsid w:val="004F6FBE"/>
    <w:rsid w:val="00515706"/>
    <w:rsid w:val="00522272"/>
    <w:rsid w:val="00527F14"/>
    <w:rsid w:val="00540C7B"/>
    <w:rsid w:val="005419EE"/>
    <w:rsid w:val="00547020"/>
    <w:rsid w:val="005535C5"/>
    <w:rsid w:val="0055418A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51CB"/>
    <w:rsid w:val="00606C6E"/>
    <w:rsid w:val="00614D3C"/>
    <w:rsid w:val="00617C7D"/>
    <w:rsid w:val="00622175"/>
    <w:rsid w:val="00624A97"/>
    <w:rsid w:val="00627623"/>
    <w:rsid w:val="00630279"/>
    <w:rsid w:val="00630319"/>
    <w:rsid w:val="00631E60"/>
    <w:rsid w:val="00635C66"/>
    <w:rsid w:val="00637EA6"/>
    <w:rsid w:val="00641DD0"/>
    <w:rsid w:val="006556EB"/>
    <w:rsid w:val="0065620E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619A9"/>
    <w:rsid w:val="00774813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5166C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2587"/>
    <w:rsid w:val="008E368A"/>
    <w:rsid w:val="008E6F42"/>
    <w:rsid w:val="0090158F"/>
    <w:rsid w:val="00911BC2"/>
    <w:rsid w:val="009146E4"/>
    <w:rsid w:val="009158FC"/>
    <w:rsid w:val="00920511"/>
    <w:rsid w:val="009339A6"/>
    <w:rsid w:val="00933CFA"/>
    <w:rsid w:val="00943A5F"/>
    <w:rsid w:val="00952787"/>
    <w:rsid w:val="00956E37"/>
    <w:rsid w:val="009710BC"/>
    <w:rsid w:val="009715B0"/>
    <w:rsid w:val="0098042A"/>
    <w:rsid w:val="0098641A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A4AF2"/>
    <w:rsid w:val="00AC0D75"/>
    <w:rsid w:val="00AC18A4"/>
    <w:rsid w:val="00AC6519"/>
    <w:rsid w:val="00AC725F"/>
    <w:rsid w:val="00AD277A"/>
    <w:rsid w:val="00AE1005"/>
    <w:rsid w:val="00AE3D87"/>
    <w:rsid w:val="00AE6038"/>
    <w:rsid w:val="00AF1D6C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73C0B"/>
    <w:rsid w:val="00BA3D56"/>
    <w:rsid w:val="00BB05AF"/>
    <w:rsid w:val="00BB5E42"/>
    <w:rsid w:val="00BD07E3"/>
    <w:rsid w:val="00BD28D0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542B"/>
    <w:rsid w:val="00D00FF9"/>
    <w:rsid w:val="00D01C84"/>
    <w:rsid w:val="00D102BF"/>
    <w:rsid w:val="00D1193A"/>
    <w:rsid w:val="00D242FE"/>
    <w:rsid w:val="00D3433C"/>
    <w:rsid w:val="00D44E94"/>
    <w:rsid w:val="00D471E8"/>
    <w:rsid w:val="00D512B3"/>
    <w:rsid w:val="00D64C8B"/>
    <w:rsid w:val="00D65E90"/>
    <w:rsid w:val="00D82079"/>
    <w:rsid w:val="00DA4564"/>
    <w:rsid w:val="00DA66B6"/>
    <w:rsid w:val="00DC47ED"/>
    <w:rsid w:val="00DC521C"/>
    <w:rsid w:val="00DD10A0"/>
    <w:rsid w:val="00DF3F23"/>
    <w:rsid w:val="00E06D03"/>
    <w:rsid w:val="00E06FF6"/>
    <w:rsid w:val="00E10C09"/>
    <w:rsid w:val="00E11D39"/>
    <w:rsid w:val="00E12EBA"/>
    <w:rsid w:val="00E211B0"/>
    <w:rsid w:val="00E21D71"/>
    <w:rsid w:val="00E229EC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C3284"/>
    <w:rsid w:val="00EE5B20"/>
    <w:rsid w:val="00EF3C31"/>
    <w:rsid w:val="00EF4CD1"/>
    <w:rsid w:val="00F15B7A"/>
    <w:rsid w:val="00F15F11"/>
    <w:rsid w:val="00F17536"/>
    <w:rsid w:val="00F23794"/>
    <w:rsid w:val="00F54705"/>
    <w:rsid w:val="00F64C84"/>
    <w:rsid w:val="00F75242"/>
    <w:rsid w:val="00F86CCA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738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874</CharactersWithSpaces>
  <SharedDoc>false</SharedDoc>
  <HyperlinkBase>https://www.cabinet.qld.gov.au/documents/2017/Jul/GU Appt/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2013-11-06T06:37:00Z</cp:lastPrinted>
  <dcterms:created xsi:type="dcterms:W3CDTF">2018-01-30T01:34:00Z</dcterms:created>
  <dcterms:modified xsi:type="dcterms:W3CDTF">2018-03-06T01:49:00Z</dcterms:modified>
  <cp:category>Education,Significant_Appointments</cp:category>
</cp:coreProperties>
</file>